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0" w:type="dxa"/>
        <w:tblInd w:w="7398" w:type="dxa"/>
        <w:tblLook w:val="0000"/>
      </w:tblPr>
      <w:tblGrid>
        <w:gridCol w:w="3160"/>
      </w:tblGrid>
      <w:tr w:rsidR="0045302C" w:rsidRPr="0045302C" w:rsidTr="0045302C">
        <w:trPr>
          <w:trHeight w:val="712"/>
        </w:trPr>
        <w:tc>
          <w:tcPr>
            <w:tcW w:w="3160" w:type="dxa"/>
            <w:tcMar>
              <w:left w:w="28" w:type="dxa"/>
              <w:right w:w="28" w:type="dxa"/>
            </w:tcMar>
          </w:tcPr>
          <w:p w:rsidR="0045302C" w:rsidRPr="0045302C" w:rsidRDefault="0045302C" w:rsidP="0045302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5302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45302C" w:rsidRPr="0045302C" w:rsidRDefault="00AB1CC0" w:rsidP="0045302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="0045302C" w:rsidRPr="0045302C">
              <w:rPr>
                <w:rFonts w:ascii="Times New Roman" w:hAnsi="Times New Roman" w:cs="Times New Roman"/>
                <w:sz w:val="20"/>
                <w:szCs w:val="20"/>
              </w:rPr>
              <w:t xml:space="preserve">оложению об электроснабжении </w:t>
            </w:r>
          </w:p>
          <w:p w:rsidR="0045302C" w:rsidRPr="0045302C" w:rsidRDefault="0045302C" w:rsidP="0045302C">
            <w:pPr>
              <w:spacing w:after="0" w:line="240" w:lineRule="auto"/>
              <w:outlineLvl w:val="1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45302C">
              <w:rPr>
                <w:rFonts w:ascii="Times New Roman" w:hAnsi="Times New Roman" w:cs="Times New Roman"/>
                <w:sz w:val="20"/>
                <w:szCs w:val="20"/>
              </w:rPr>
              <w:t xml:space="preserve">садоводов в </w:t>
            </w:r>
            <w:r w:rsidRPr="0045302C">
              <w:rPr>
                <w:rFonts w:ascii="Times New Roman" w:hAnsi="Times New Roman" w:cs="Times New Roman"/>
                <w:bCs/>
                <w:sz w:val="20"/>
                <w:szCs w:val="20"/>
              </w:rPr>
              <w:t>СПК «ВЗЛЁТ»</w:t>
            </w:r>
          </w:p>
        </w:tc>
      </w:tr>
    </w:tbl>
    <w:p w:rsidR="0045302C" w:rsidRDefault="0045302C" w:rsidP="0045302C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65D64" w:rsidRPr="0045302C" w:rsidRDefault="004F7EB1" w:rsidP="0045302C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530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Договор № </w:t>
      </w:r>
      <w:r w:rsidR="00065D64" w:rsidRPr="004530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______/____</w:t>
      </w:r>
    </w:p>
    <w:p w:rsidR="00065D64" w:rsidRPr="0045302C" w:rsidRDefault="00065D64" w:rsidP="0045302C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30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 возмещении затрат</w:t>
      </w:r>
      <w:r w:rsidR="004F7EB1" w:rsidRPr="004530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на потребляемую электроэнергию</w:t>
      </w:r>
    </w:p>
    <w:p w:rsidR="00D13A4E" w:rsidRPr="0045302C" w:rsidRDefault="00D13A4E" w:rsidP="0045302C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30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 САДОВОДЧЕСКОМ ПОТРЕБИТЕЛЬСКОМ КООПЕРАТИВЕ «ВЗЛЁТ»</w:t>
      </w:r>
    </w:p>
    <w:p w:rsidR="00D13A4E" w:rsidRPr="0045302C" w:rsidRDefault="00D13A4E" w:rsidP="0045302C">
      <w:pPr>
        <w:spacing w:after="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  <w:r w:rsidRPr="0045302C">
        <w:rPr>
          <w:rFonts w:ascii="Times New Roman" w:hAnsi="Times New Roman" w:cs="Times New Roman"/>
          <w:bCs/>
          <w:caps/>
          <w:sz w:val="28"/>
          <w:szCs w:val="28"/>
        </w:rPr>
        <w:t>(СПК «ВЗЛЁТ»)</w:t>
      </w:r>
    </w:p>
    <w:p w:rsidR="00271CDA" w:rsidRDefault="00271CDA" w:rsidP="00065D6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1627"/>
        <w:gridCol w:w="3685"/>
        <w:gridCol w:w="3653"/>
        <w:gridCol w:w="1455"/>
      </w:tblGrid>
      <w:tr w:rsidR="00271CDA" w:rsidRPr="008F62A6" w:rsidTr="005204C8">
        <w:trPr>
          <w:trHeight w:val="279"/>
        </w:trPr>
        <w:tc>
          <w:tcPr>
            <w:tcW w:w="781" w:type="pct"/>
            <w:tcBorders>
              <w:bottom w:val="single" w:sz="4" w:space="0" w:color="auto"/>
            </w:tcBorders>
            <w:vAlign w:val="bottom"/>
          </w:tcPr>
          <w:p w:rsidR="00271CDA" w:rsidRPr="008F62A6" w:rsidRDefault="00271CDA" w:rsidP="00520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A6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768" w:type="pct"/>
            <w:vAlign w:val="bottom"/>
          </w:tcPr>
          <w:p w:rsidR="00271CDA" w:rsidRPr="008F62A6" w:rsidRDefault="00271CDA" w:rsidP="00520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Align w:val="bottom"/>
          </w:tcPr>
          <w:p w:rsidR="00271CDA" w:rsidRPr="008F62A6" w:rsidRDefault="00271CDA" w:rsidP="00520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bottom"/>
          </w:tcPr>
          <w:p w:rsidR="00271CDA" w:rsidRPr="008F62A6" w:rsidRDefault="009702CE" w:rsidP="00520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</w:t>
            </w:r>
            <w:r w:rsidR="00271CD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71CDA" w:rsidRPr="008F62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65D64" w:rsidRPr="00065D64" w:rsidRDefault="00065D64" w:rsidP="0027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E3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нуемое в дальнейшем 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председателя п</w:t>
      </w:r>
      <w:r w:rsidR="004F7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Ск</w:t>
      </w:r>
      <w:r w:rsidR="004F7E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7E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Татьяны Петровны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D0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кооператива ______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02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_____________________________,</w:t>
      </w:r>
    </w:p>
    <w:p w:rsidR="00065D64" w:rsidRPr="00065D64" w:rsidRDefault="003E3DE3" w:rsidP="003E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№ _______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065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Гражданин, с другой стороны, заключили настоящий агентский договор о нижеследующем:</w:t>
      </w:r>
    </w:p>
    <w:p w:rsidR="00065D64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1. ПРЕДМЕТ ДОГОВОРА</w:t>
      </w:r>
    </w:p>
    <w:p w:rsidR="00471CDE" w:rsidRPr="00471CDE" w:rsidRDefault="00471CDE" w:rsidP="00471CD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CDE">
        <w:rPr>
          <w:rFonts w:ascii="Times New Roman" w:hAnsi="Times New Roman" w:cs="Times New Roman"/>
          <w:sz w:val="24"/>
          <w:szCs w:val="24"/>
          <w:lang w:eastAsia="ru-RU"/>
        </w:rPr>
        <w:t xml:space="preserve">Энергоснабжение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земельных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 его членов осуществляется на осн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 xml:space="preserve">вании договора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Кооперативом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 xml:space="preserve"> и энергоснабжающей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>организацией – ОАО «Мосэнерго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>быт» через присоединенную электросеть с оплатой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CDE">
        <w:rPr>
          <w:rFonts w:ascii="Times New Roman" w:hAnsi="Times New Roman" w:cs="Times New Roman"/>
          <w:sz w:val="24"/>
          <w:szCs w:val="24"/>
          <w:lang w:eastAsia="ru-RU"/>
        </w:rPr>
        <w:t>показаниям ОБЩЕГО РАСЧЁТНОГО СЧЕТЧИКА.</w:t>
      </w:r>
    </w:p>
    <w:p w:rsidR="0083004F" w:rsidRDefault="00065D64" w:rsidP="008273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передачу Гражданину через присоединенную сеть, принадлежащую коллективу потребителей, электроэнергию </w:t>
      </w:r>
      <w:r w:rsidRPr="003E3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бытовые нужды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Гражданин обязуется возмещать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Кооперативу</w:t>
      </w:r>
      <w:r w:rsidR="0083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затраты:</w:t>
      </w:r>
    </w:p>
    <w:p w:rsidR="0083004F" w:rsidRPr="00A57520" w:rsidRDefault="0083004F" w:rsidP="00A5752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>электросетевым</w:t>
      </w:r>
      <w:proofErr w:type="spellEnd"/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хозяйством, </w:t>
      </w:r>
    </w:p>
    <w:p w:rsidR="00065D64" w:rsidRPr="00A57520" w:rsidRDefault="0083004F" w:rsidP="00A5752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принятую электроэнергию от </w:t>
      </w:r>
      <w:proofErr w:type="spellStart"/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на условиях, опред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>ляемых настоящим Договором.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Стороны договариваются, что к данному Договору применимы положения Гражданского Кодекса по договору энергоснабжения </w:t>
      </w:r>
      <w:hyperlink r:id="rId8" w:tgtFrame="_blank" w:history="1">
        <w:r w:rsidR="0083004F" w:rsidRPr="003E3D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(часть 2, параграф 6</w:t>
        </w:r>
        <w:r w:rsidRPr="003E3D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</w:t>
        </w:r>
      </w:hyperlink>
      <w:r w:rsidRPr="003E3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Стороны обязуются руководствоваться положениями настоящего Договора, Гражда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кодексом РФ, Федеральным законом "Об электроэнергетике", Федеральным законом "О с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доводческих, огороднических и дачных некоммерческих объединениях граждан",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документами, принятыми в соответствии с ними.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2. ОБЯЗАННОСТИ СТОРОН</w:t>
      </w:r>
    </w:p>
    <w:p w:rsidR="00065D64" w:rsidRPr="00065D64" w:rsidRDefault="00065D64" w:rsidP="002525D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</w:t>
      </w:r>
      <w:r w:rsidRPr="0006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D64" w:rsidRPr="00065D64" w:rsidRDefault="00065D64" w:rsidP="00B8521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передачу Гражданину электроэнергии надлежащего качества </w:t>
      </w:r>
      <w:r w:rsidRPr="003E3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бытовые нужды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необходимом ему количестве при наличии у него:</w:t>
      </w:r>
    </w:p>
    <w:p w:rsidR="00065D64" w:rsidRPr="00A57520" w:rsidRDefault="00065D64" w:rsidP="00A5752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20">
        <w:rPr>
          <w:rFonts w:ascii="Times New Roman" w:hAnsi="Times New Roman" w:cs="Times New Roman"/>
          <w:sz w:val="24"/>
          <w:szCs w:val="24"/>
          <w:lang w:eastAsia="ru-RU"/>
        </w:rPr>
        <w:t>приборов учета (</w:t>
      </w:r>
      <w:r w:rsidR="004F7EB1" w:rsidRPr="00A57520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счётчика); </w:t>
      </w:r>
    </w:p>
    <w:p w:rsidR="003B4A90" w:rsidRPr="003B4A90" w:rsidRDefault="00065D64" w:rsidP="003B4A9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членами комиссии по </w:t>
      </w:r>
      <w:proofErr w:type="gramStart"/>
      <w:r w:rsidRPr="00A57520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CDE" w:rsidRPr="00A57520">
        <w:rPr>
          <w:rFonts w:ascii="Times New Roman" w:hAnsi="Times New Roman" w:cs="Times New Roman"/>
          <w:sz w:val="24"/>
          <w:szCs w:val="24"/>
          <w:lang w:eastAsia="ru-RU"/>
        </w:rPr>
        <w:t>электроэнергией</w:t>
      </w: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электриком товарищества готовности жилого (дачного) дома к подключению к линии </w:t>
      </w:r>
      <w:r w:rsidR="00471CDE" w:rsidRPr="00A57520">
        <w:rPr>
          <w:rFonts w:ascii="Times New Roman" w:hAnsi="Times New Roman" w:cs="Times New Roman"/>
          <w:sz w:val="24"/>
          <w:szCs w:val="24"/>
          <w:lang w:eastAsia="ru-RU"/>
        </w:rPr>
        <w:t>электропередачи</w:t>
      </w: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 с составлен</w:t>
      </w:r>
      <w:r w:rsidRPr="00A5752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ем акта; </w:t>
      </w:r>
    </w:p>
    <w:p w:rsidR="00065D64" w:rsidRPr="00A57520" w:rsidRDefault="003B4A90" w:rsidP="003B4A9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A90">
        <w:rPr>
          <w:rFonts w:ascii="Times New Roman" w:hAnsi="Times New Roman" w:cs="Times New Roman"/>
          <w:sz w:val="24"/>
          <w:szCs w:val="24"/>
        </w:rPr>
        <w:t>Акта проверки состояния</w:t>
      </w:r>
      <w:r>
        <w:rPr>
          <w:rFonts w:ascii="Times New Roman" w:hAnsi="Times New Roman" w:cs="Times New Roman"/>
          <w:sz w:val="24"/>
          <w:szCs w:val="24"/>
        </w:rPr>
        <w:t xml:space="preserve"> электропроводки</w:t>
      </w:r>
      <w:r w:rsidRPr="003B4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90">
        <w:rPr>
          <w:rFonts w:ascii="Times New Roman" w:hAnsi="Times New Roman" w:cs="Times New Roman"/>
          <w:sz w:val="24"/>
          <w:szCs w:val="24"/>
        </w:rPr>
        <w:t>электосчётчика</w:t>
      </w:r>
      <w:proofErr w:type="spellEnd"/>
      <w:r w:rsidRPr="003B4A90">
        <w:rPr>
          <w:rFonts w:ascii="Times New Roman" w:hAnsi="Times New Roman" w:cs="Times New Roman"/>
          <w:sz w:val="24"/>
          <w:szCs w:val="24"/>
        </w:rPr>
        <w:t xml:space="preserve"> </w:t>
      </w:r>
      <w:r w:rsidR="00536262">
        <w:rPr>
          <w:rFonts w:ascii="Times New Roman" w:hAnsi="Times New Roman" w:cs="Times New Roman"/>
          <w:sz w:val="24"/>
          <w:szCs w:val="24"/>
        </w:rPr>
        <w:t>Гражданина</w:t>
      </w:r>
      <w:r w:rsidR="00065D64" w:rsidRPr="003B4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(составляется </w:t>
      </w:r>
      <w:r w:rsidR="0014610E" w:rsidRPr="00A575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610E" w:rsidRPr="00A5752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4610E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ветственным за электрохозяйство, электриком </w:t>
      </w:r>
      <w:r w:rsidR="0014610E" w:rsidRPr="00A57520">
        <w:rPr>
          <w:rFonts w:ascii="Times New Roman" w:hAnsi="Times New Roman" w:cs="Times New Roman"/>
          <w:sz w:val="24"/>
          <w:szCs w:val="24"/>
        </w:rPr>
        <w:t>СПК «ВЗЛЁТ»</w:t>
      </w:r>
      <w:r w:rsidR="00065D64" w:rsidRPr="00A5752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от Гражданина оплату за услугу управления общей долевой собственностью (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электросетевым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хозяйством) и фактически потреблённую им электроэнергию согласно дейс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вующим областным тарифам и данным бухгалтерского учёта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Порядок приёма пл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тежей регулируется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"Положением о порядке уплаты взносов, иных обяз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платежей и расходовании средств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 «ВЗЛЁТ».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реже двух раз в год (весна, осень) снимать контрольные показания и проводить</w:t>
      </w:r>
      <w:r w:rsidR="0014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реже одного раза в год)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обследование прибора учёта Гражданина, находящегося в его собственности</w:t>
      </w:r>
      <w:r w:rsidR="00E2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столбе линии </w:t>
      </w:r>
      <w:r w:rsidR="00E24274">
        <w:rPr>
          <w:rFonts w:ascii="Times New Roman" w:hAnsi="Times New Roman" w:cs="Times New Roman"/>
          <w:sz w:val="24"/>
          <w:szCs w:val="24"/>
          <w:lang w:eastAsia="ru-RU"/>
        </w:rPr>
        <w:t>ВЛ-0,4 кВ</w:t>
      </w:r>
      <w:r w:rsidR="00E24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Качество подаваемой энергии должно соответствовать требованиям, установленным государственными стандартами и иными обязательными правилами.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 Обеспечивать надлежащее техническое с</w:t>
      </w:r>
      <w:r w:rsidR="00D72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и безопасность электри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сетей в соответствии с требованиями к техническому состоянию и эксплуатации энергетических сетей, приборов и оборудования, находящегося в его ведении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сроки уведомлять Гражданина о прекращении или ограничении подачи энергии. Разъяснить Гражданину причины и продолжительность огранич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либо временного отключения электрической энергии.</w:t>
      </w:r>
    </w:p>
    <w:p w:rsidR="0014610E" w:rsidRPr="00065D64" w:rsidRDefault="0014610E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64" w:rsidRPr="00065D64" w:rsidRDefault="00065D64" w:rsidP="00065D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Гражданин обязуется:</w:t>
      </w:r>
    </w:p>
    <w:p w:rsidR="00065D64" w:rsidRPr="00065D64" w:rsidRDefault="00065D64" w:rsidP="00A21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озмещать посредством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фактически принятое количество эле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 согласно действующим тарифам (определенными в соответствии с действующим З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РФ), на основании показаний индивидуального прибора учёта (счётчика) и пр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 w:rsidR="00AD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потерь в магистрали от расчётного счётчика в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ТП до индивидуального прибора учёта. Пр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 потерь в магистрали устанавлив</w:t>
      </w:r>
      <w:r w:rsidR="00AD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от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(вводного) счётчика путём расчётов. Оплата осуществляются согласно п. 3.2 данного договора.</w:t>
      </w:r>
    </w:p>
    <w:p w:rsidR="00065D64" w:rsidRPr="00065D64" w:rsidRDefault="00065D64" w:rsidP="00A21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озмещать посредством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причитающуюся ему долю фактически произведённых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затрат на эксплуатационные усл</w:t>
      </w:r>
      <w:r w:rsidR="000034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по управлению электро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в адрес Гражданина. Стоимость эксплуатационных услуг по управлению (зарплата электр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налоги, техн</w:t>
      </w:r>
      <w:r w:rsidR="002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обслуживание до электросчётчика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т.д.) определяется с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действующим тарифам и заключённым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договорам на энергоснабжение и техническое обслуживание электросетей. Размер доли возмещения затрат определяется Общим со</w:t>
      </w:r>
      <w:r w:rsidR="00A0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бранием граждан, имеющих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и технологическое присоединение 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беспрепятственный доступ к приборам учёта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(электрика и членов комиссии по электроэнергии) для проведения проверки согласно п. 2.1.3. Полномочия представителей устанавливается общим собранием граждан, имеющих электрифиц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рованные участки, и заверяются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Незамедлительно (в течение семи суток)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у (в лице его представ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п.2.2.3) об авариях, о пожарах, неисправностях приборов учета энергии, нарушении име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схемы учета электроэнергии (в том числе целостности электросчетчика и пломб) и об иных нарушениях, возникающих при пользовании энергией в порядке, предусмотренном данным дог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осуществлять </w:t>
      </w:r>
      <w:r w:rsidR="0000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собственных средств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прибора учёта, находящегося в собственности Гражданина. При производстве ремонта прибора учёта, 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определение фактического потребления электроэнергии по среднемесячному показат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потребления.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не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прибор учёта электроэнергии, не имеющего паспорта, и без согласования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02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осуществлять замену одного прибора учёта электроэнергии на другой.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подключать к своим сетям других потребителей.</w:t>
      </w:r>
    </w:p>
    <w:p w:rsidR="00065D64" w:rsidRPr="00065D64" w:rsidRDefault="00234B6C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proofErr w:type="gramStart"/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расторжении договора уведомить об этом </w:t>
      </w:r>
      <w:r w:rsid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полный расчёт за фактически потреблённую энергию, а также внести необходимый платёж согласно п.2.2.1 и п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все имеющиеся на дату уведомления задолженности по настоящему договору.</w:t>
      </w:r>
    </w:p>
    <w:p w:rsidR="00065D64" w:rsidRPr="00065D64" w:rsidRDefault="00234B6C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proofErr w:type="gramStart"/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ранить платёжные документы (квитанции), подтверждающие совершение любых пл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тежей по снабжению электроэнергией, в течение 3-х лет с момента их совершения.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lastRenderedPageBreak/>
        <w:t>3. ОПЛАТА ЭНЕРГИИ</w:t>
      </w:r>
    </w:p>
    <w:p w:rsidR="00065D64" w:rsidRPr="00065D64" w:rsidRDefault="00065D64" w:rsidP="006B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Учёт потреблённой Гражданином электроэнергии осуществляется электронным приб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учёта _________________ № _________________.</w:t>
      </w:r>
    </w:p>
    <w:p w:rsidR="00065D64" w:rsidRPr="00065D64" w:rsidRDefault="00065D64" w:rsidP="006B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фактически потреблённой электроэнергии определяется Гражданин</w:t>
      </w:r>
      <w:r w:rsid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сам</w:t>
      </w:r>
      <w:r w:rsid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 прибора уч</w:t>
      </w:r>
      <w:r w:rsid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 (счётчика) на 25 число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месяца. </w:t>
      </w:r>
    </w:p>
    <w:p w:rsidR="00B11729" w:rsidRDefault="00065D64" w:rsidP="00B1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для оплаты Гражданином переданной электроэнергии (п.2.2.1) уст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729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навливается ежемесячный, с 25 по 31 число </w:t>
      </w:r>
      <w:r w:rsid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расчётного месяца.</w:t>
      </w:r>
      <w:r w:rsidR="00B11729" w:rsidRPr="00B1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729" w:rsidRPr="00065D64" w:rsidRDefault="00B11729" w:rsidP="00B1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для оплаты Гражданином эксплуатационных расходов (п.2.2.2) устана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ливается: ежеквартальный, оплата в течение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квартала.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Оплата производится не позднее последнего числа расчётного месяца.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Гражданин имеет право внести авансовый платеж за период до 3 месяцев текущего года в размере ожидаемого среднего потребления (в соответствии со среднемесячным потреблением в обозначенный период 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года).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Начисления для оплаты потреблённой энергии производятся в соответствии с действу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на момент оплаты тарифам</w:t>
      </w:r>
      <w:r w:rsidR="007C5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</w:t>
      </w:r>
      <w:r w:rsidR="00542475" w:rsidRPr="00471CDE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r w:rsidR="00542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475" w:rsidRPr="00471CDE">
        <w:rPr>
          <w:rFonts w:ascii="Times New Roman" w:hAnsi="Times New Roman" w:cs="Times New Roman"/>
          <w:sz w:val="24"/>
          <w:szCs w:val="24"/>
          <w:lang w:eastAsia="ru-RU"/>
        </w:rPr>
        <w:t>организацией – ОАО «Мосэнергосбыт»</w:t>
      </w:r>
      <w:r w:rsidR="00542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Факт оплаты удостоверяется расчётным документом (квитанцией), заверенной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Количество переданной энергии и тариф, действующий на момент оплаты, вносится в документ в разделе «основание платежа».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Срок 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доли возмещения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услугу управления 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 в соответствии с п.2.2.2 осуществляется ежеквартально совместно с оплатой эле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 п.3.2</w:t>
      </w:r>
    </w:p>
    <w:p w:rsid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Расчёты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производятся:</w:t>
      </w:r>
    </w:p>
    <w:p w:rsid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показаниям прибора учёта (</w:t>
      </w:r>
      <w:r w:rsidR="00A5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счётчика) Гражданина (п.2.2.1)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фактически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электроэнергию;</w:t>
      </w:r>
    </w:p>
    <w:p w:rsid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данным бухгалтерского учёта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(п.2.2.2) – за возмещение фактических з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="00471C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услуги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электросетевым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Периодом расчётов по разного 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 актам считается один календарный месяц с даты подписания соответствующего акта.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4. ОТВЕТСТВЕННОСТЬ СТОРОН</w:t>
      </w:r>
    </w:p>
    <w:p w:rsidR="00065D64" w:rsidRPr="00065D64" w:rsidRDefault="00065D64" w:rsidP="00003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требований, предъявляемых к качеству энергии, Гр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 вправе отказаться от использования такой энергии. При этом </w:t>
      </w:r>
      <w:r w:rsidR="00D02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возмещения Гражданином стоимости той электроэнергии, что он фактически использовал.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его вины, не несёт ответственность перед Гражданином за не доотпуск энергии, перерыв в подаче энергии и ненадлежащее исполнение договорных обяз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вызванные регулированием режима потребления энергии, осуществленного на основании закона или иных правовых актов, стихийными бедствиями или форс-мажорными обстоятельств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приборам учёта уполномоченных представителей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провед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проверки признается существенным нарушением данного Договора Гражданином и влечёт санкции, предусмотренные данным Договором. 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приборам учёта уполномоченных представителей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провед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проверки, а также задолженность по платежам услуг передачи электр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оэнергии (п.2.2.2), даёт право 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остановить приём платежей от Гражданина за потреблённую электроэнергию (п.2.2.1), в пользу платежа услуг управления </w:t>
      </w:r>
      <w:proofErr w:type="spell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электросетевым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 (п.2.2.2). В случае имеющегося аванса по потреблённой электроэнергии (п.2.2.1)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сделать зачёт в пользу платежа услуг управления (п.2.2.2).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выявлении несанкционированного подключения до приборов учёта, нарушения ц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лостности пломб, либо постороннего вмешательства в приборы учёта, а также несвоевременного сообщения о выходе прибора учёта из строя, уполномоченным представителем </w:t>
      </w:r>
      <w:r w:rsidR="004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акт</w:t>
      </w:r>
      <w:r w:rsidR="0031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BDE" w:rsidRPr="00654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5BDE" w:rsidRPr="00654B16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№ 1)</w:t>
      </w:r>
      <w:r w:rsidR="00433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передаётся в правление Кооператива для начисления вел</w:t>
      </w:r>
      <w:r w:rsidR="004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чины платежа за потреблённую электроэнергию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выде</w:t>
      </w:r>
      <w:r w:rsidR="004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на участок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мощности за отчётный период.</w:t>
      </w:r>
    </w:p>
    <w:p w:rsidR="00654B16" w:rsidRDefault="00065D64" w:rsidP="0065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Гражданин не несёт ответственность перед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 нарушения, предусмотре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п. 4.5 данного Договора, если он вовремя сообщил о них в порядке, предусмотренном п. 2.2.3 данного Договора.</w:t>
      </w:r>
    </w:p>
    <w:p w:rsidR="00065D64" w:rsidRPr="00654B16" w:rsidRDefault="00065D64" w:rsidP="00654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Нарушения, допущенные Гражданином при пользовании электроэнергией, оформляются актом </w:t>
      </w:r>
      <w:r w:rsidR="00654B16" w:rsidRPr="00654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B16" w:rsidRPr="00654B16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№ 1)</w:t>
      </w:r>
      <w:r w:rsidR="00654B16" w:rsidRPr="00654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B16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уполномоченных представителей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Гражд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 случае отказа Гражданина (представителя Гражданина) подписать акт</w:t>
      </w:r>
      <w:r w:rsidR="0065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делается соответствующая запись в акте. Форма акта устанавливается</w:t>
      </w:r>
      <w:r w:rsidR="0093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4.8 Несвоевременное внесение платы за поставленную электроэнергию влечёт начисление пени с просроченной суммы платежей за каждый день просрочки</w:t>
      </w:r>
      <w:r w:rsidR="00A21E46" w:rsidRPr="00A2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E46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действующему законодател</w:t>
      </w:r>
      <w:r w:rsidR="00A21E46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1E46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РФ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4.9 Товарищество вправе заявить о существенном нарушении договора Гражданином при неоплате Гражданином потреблённой энергии за два расчётных периода (с учетом возможных авансовых платежей), с составлением соответствующего акта сверки взаиморасчётов.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неисполнения или ненадлежащего исполнения обязательств по данному 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 сторона, нарушившая обязательство, обязана возместить причинённый этим реальный ущерб в порядке, предусмотренным Уставом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п. 6.1 данного Договора.</w:t>
      </w:r>
    </w:p>
    <w:p w:rsid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4.11 Стороны освобождаются от ответственности за невыполнение обязательств по насто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в случае, если это невыполнение вызвано форс-мажорными обстоятельствами, 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признаются по действующему законодательству РФ.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5. ПЕРЕРЫВ, ПРЕКРАЩЕНИЕ ПОДАЧИ ЭЛЕКТРОЭНЕРГИИ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Перерыв в подаче, прекращение или ограничение подачи электроэнергии допускается в случаях: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неудовлетворительное состояние сетей, приборов учета, иного оборудования Гражданина, установленного органом государственного энергетического надзора, угрожает авар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или создает угрозу жизни и безопасности граждан;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принять неотложные меры по предотвращению или ликвид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аварии в системе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Сетевой организации.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более, чем двухмесячной задолженности по составленным актам </w:t>
      </w:r>
      <w:r w:rsidRPr="00271C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(п. 4.5, п. 4.9)</w:t>
      </w:r>
      <w:r w:rsidR="00271CD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прекратить подачу электроэнергии Гражданину в случаях существе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нарушения условий Договора Гражданином в порядке, предусмотренном действующим зак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и условиями данного Договора.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Прекращение подачи электроэнергии в соответствии с п.5.1.3 осуществляется электриком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заявке </w:t>
      </w:r>
      <w:r w:rsidR="00A2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электрохозяйство (или 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троэнергией</w:t>
      </w:r>
      <w:r w:rsidR="00A21E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путём отключения проводов Гражданина от столбов ВЛ-0,4. Включение осущест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электриком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 погашении задолженностей по актам и компенсации расх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 за </w:t>
      </w:r>
      <w:proofErr w:type="spellStart"/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включение\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</w:t>
      </w:r>
      <w:proofErr w:type="spell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6. РАЗРЕШЕНИЕ СПОРОВ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6.1 Споры, возникшие при исполнении настоящего договора, могут быть урегулированы в досудебном порядке путём переговоров, обмена письмами, вынесением предмета спора для реш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Общее собрание потребителей электроэнергии, имеющих электрифицированные земельные участки на территории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невозможности разрешить спор в порядке, предусмотренном п. 6.1. данного Догов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он решается в судебном порядке в соответствии с действующим законодательством.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7. ЗАКЛЮЧЕНИЕ, ИЗМЕНЕНИЕ И РАСТОРЖЕНИЕ ДОГОВОРА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Настоящий Договор составлен в двух экземплярах, имеющих равную юридическую силу, по одному для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Гражданина.</w:t>
      </w:r>
    </w:p>
    <w:p w:rsidR="00065D64" w:rsidRPr="00065D64" w:rsidRDefault="00A21E46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момента подписания Акта проверки состо</w:t>
      </w:r>
      <w:r w:rsidR="00A1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электропроводки, электросчётчика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(Приложение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договору</w:t>
      </w:r>
      <w:r w:rsidR="00065D64"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одной из сторон Договора внесено предложение об изменении условий данного Д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в связи с существенно изменившимися условиями, то отношения сторон до принятия с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регулируются ранее заключенным договором.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7.4 Внесение предложения об изменении условий данного Договора, его рассмотрение и р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регулируются в порядке, предусмотренном для споров по данному Договору.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7.6 Приложения к данному договору являются его неотъемлемой частью.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8. СРОК ДЕЙСТВИЯ ДОГОВОРА</w:t>
      </w:r>
    </w:p>
    <w:p w:rsidR="002525DD" w:rsidRDefault="00065D64" w:rsidP="002525D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8.1 Настоящий Договор имеет неограниченный срок действия.</w:t>
      </w:r>
    </w:p>
    <w:p w:rsidR="00065D64" w:rsidRPr="007F42D2" w:rsidRDefault="00065D64" w:rsidP="002525DD">
      <w:pPr>
        <w:pStyle w:val="3"/>
        <w:spacing w:after="240"/>
        <w:ind w:firstLine="567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9. ПРОЧИЕ УСЛОВИЯ</w:t>
      </w:r>
    </w:p>
    <w:p w:rsidR="00065D64" w:rsidRP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proofErr w:type="gramStart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ссылки на Устав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имеют отношение к внутренним документам 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2B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принятым в соответствии с Уставом и регулирующим отношения, предусмотренные данным Договором.</w:t>
      </w:r>
    </w:p>
    <w:p w:rsidR="00065D64" w:rsidRDefault="00065D64" w:rsidP="00271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9.2 Стороны данного Договора вправе предусмотреть особые условия, не нарушающие де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ствующее Законодательство РФ.</w:t>
      </w:r>
    </w:p>
    <w:p w:rsidR="00230DB0" w:rsidRPr="007F42D2" w:rsidRDefault="00065D64" w:rsidP="007F42D2">
      <w:pPr>
        <w:pStyle w:val="3"/>
        <w:spacing w:after="240"/>
        <w:ind w:firstLine="550"/>
        <w:rPr>
          <w:rFonts w:eastAsia="Times New Roman"/>
          <w:color w:val="auto"/>
          <w:lang w:eastAsia="ru-RU"/>
        </w:rPr>
      </w:pPr>
      <w:r w:rsidRPr="007F42D2">
        <w:rPr>
          <w:rFonts w:eastAsia="Times New Roman"/>
          <w:color w:val="auto"/>
          <w:lang w:eastAsia="ru-RU"/>
        </w:rPr>
        <w:t>10. АДРЕСА И РЕКВИЗИТЫ СТОРОН</w:t>
      </w:r>
    </w:p>
    <w:tbl>
      <w:tblPr>
        <w:tblW w:w="4963" w:type="pct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18"/>
        <w:gridCol w:w="6155"/>
      </w:tblGrid>
      <w:tr w:rsidR="002A4A1E" w:rsidRPr="00112ADA" w:rsidTr="002A4A1E">
        <w:trPr>
          <w:trHeight w:val="2853"/>
          <w:tblCellSpacing w:w="0" w:type="dxa"/>
          <w:jc w:val="center"/>
        </w:trPr>
        <w:tc>
          <w:tcPr>
            <w:tcW w:w="1975" w:type="pct"/>
            <w:hideMark/>
          </w:tcPr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СПК  «ВЗЛЕТ»</w:t>
            </w:r>
          </w:p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Юридический адрес: 140080, Мо</w:t>
            </w: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 xml:space="preserve">ковская область,  </w:t>
            </w:r>
            <w:proofErr w:type="gramStart"/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. Лыткарино, пр</w:t>
            </w: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мзона Тураево</w:t>
            </w:r>
          </w:p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ИНН 5026008363</w:t>
            </w:r>
          </w:p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>КПП 502601001</w:t>
            </w:r>
          </w:p>
          <w:p w:rsidR="002A4A1E" w:rsidRPr="00112ADA" w:rsidRDefault="002A4A1E" w:rsidP="008273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 xml:space="preserve">ОГРН 1035004900897 </w:t>
            </w:r>
          </w:p>
        </w:tc>
        <w:tc>
          <w:tcPr>
            <w:tcW w:w="3025" w:type="pct"/>
            <w:tcMar>
              <w:right w:w="0" w:type="dxa"/>
            </w:tcMar>
            <w:hideMark/>
          </w:tcPr>
          <w:p w:rsidR="002A4A1E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2A4A1E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2A4A1E" w:rsidRPr="00112ADA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Участок № 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 «ВЗЛЁТ»</w:t>
            </w:r>
          </w:p>
          <w:p w:rsidR="002A4A1E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Проживающий:_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</w:t>
            </w:r>
          </w:p>
          <w:p w:rsidR="002A4A1E" w:rsidRPr="00112ADA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2A4A1E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ом. 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паспорт_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выдан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  <w:p w:rsidR="002A4A1E" w:rsidRPr="00112ADA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</w:p>
          <w:p w:rsidR="002A4A1E" w:rsidRPr="00112ADA" w:rsidRDefault="002A4A1E" w:rsidP="0082736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2A4A1E" w:rsidRPr="008B65CA" w:rsidTr="002A4A1E">
        <w:trPr>
          <w:trHeight w:val="684"/>
          <w:tblCellSpacing w:w="0" w:type="dxa"/>
          <w:jc w:val="center"/>
        </w:trPr>
        <w:tc>
          <w:tcPr>
            <w:tcW w:w="1975" w:type="pct"/>
            <w:vAlign w:val="bottom"/>
          </w:tcPr>
          <w:p w:rsidR="002A4A1E" w:rsidRPr="002A4A1E" w:rsidRDefault="00DA3927" w:rsidP="004926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СПК </w:t>
            </w:r>
            <w:r w:rsidR="002A4A1E" w:rsidRPr="007F42D2">
              <w:rPr>
                <w:rFonts w:ascii="Times New Roman" w:hAnsi="Times New Roman" w:cs="Times New Roman"/>
                <w:sz w:val="24"/>
                <w:szCs w:val="24"/>
              </w:rPr>
              <w:t>«ВЗЛЁТ»</w:t>
            </w:r>
            <w:r w:rsidR="002E71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4A1E" w:rsidRPr="007F42D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E714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A4A1E" w:rsidRPr="007F42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A4A1E" w:rsidRPr="00112ADA">
              <w:rPr>
                <w:rFonts w:ascii="Times New Roman" w:hAnsi="Times New Roman" w:cs="Times New Roman"/>
                <w:sz w:val="24"/>
                <w:szCs w:val="24"/>
              </w:rPr>
              <w:t xml:space="preserve"> /Скидан Т.П./</w:t>
            </w:r>
          </w:p>
        </w:tc>
        <w:tc>
          <w:tcPr>
            <w:tcW w:w="3025" w:type="pct"/>
            <w:tcMar>
              <w:right w:w="0" w:type="dxa"/>
            </w:tcMar>
            <w:vAlign w:val="bottom"/>
          </w:tcPr>
          <w:p w:rsidR="002A4A1E" w:rsidRPr="008B65CA" w:rsidRDefault="002A4A1E" w:rsidP="004926F2">
            <w:pPr>
              <w:pStyle w:val="a4"/>
              <w:spacing w:line="360" w:lineRule="auto"/>
              <w:rPr>
                <w:i/>
                <w:color w:val="FF0000"/>
                <w:sz w:val="16"/>
                <w:szCs w:val="16"/>
                <w:lang w:eastAsia="ru-RU"/>
              </w:rPr>
            </w:pPr>
            <w:r w:rsidRPr="00112ADA">
              <w:rPr>
                <w:rFonts w:ascii="Times New Roman" w:hAnsi="Times New Roman" w:cs="Times New Roman"/>
                <w:sz w:val="24"/>
                <w:szCs w:val="24"/>
              </w:rPr>
              <w:t xml:space="preserve">Подпись: </w:t>
            </w:r>
            <w:r w:rsidRPr="00112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A4A1E" w:rsidRPr="002A4A1E" w:rsidTr="002A4A1E">
        <w:trPr>
          <w:trHeight w:val="81"/>
          <w:tblCellSpacing w:w="0" w:type="dxa"/>
          <w:jc w:val="center"/>
        </w:trPr>
        <w:tc>
          <w:tcPr>
            <w:tcW w:w="1975" w:type="pct"/>
            <w:tcMar>
              <w:top w:w="0" w:type="dxa"/>
              <w:bottom w:w="0" w:type="dxa"/>
            </w:tcMar>
          </w:tcPr>
          <w:p w:rsidR="002A4A1E" w:rsidRPr="002A4A1E" w:rsidRDefault="002A4A1E" w:rsidP="002A4A1E">
            <w:pPr>
              <w:pStyle w:val="a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25" w:type="pct"/>
            <w:tcMar>
              <w:top w:w="0" w:type="dxa"/>
              <w:bottom w:w="0" w:type="dxa"/>
              <w:right w:w="0" w:type="dxa"/>
            </w:tcMar>
          </w:tcPr>
          <w:p w:rsidR="002A4A1E" w:rsidRPr="002A4A1E" w:rsidRDefault="002A4A1E" w:rsidP="002A4A1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4A1E" w:rsidRPr="00112ADA" w:rsidTr="002A4A1E">
        <w:trPr>
          <w:trHeight w:val="510"/>
          <w:tblCellSpacing w:w="0" w:type="dxa"/>
          <w:jc w:val="center"/>
        </w:trPr>
        <w:tc>
          <w:tcPr>
            <w:tcW w:w="1975" w:type="pct"/>
          </w:tcPr>
          <w:p w:rsidR="002A4A1E" w:rsidRPr="007F42D2" w:rsidRDefault="002A4A1E" w:rsidP="007F42D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2">
              <w:rPr>
                <w:rFonts w:ascii="Times New Roman" w:hAnsi="Times New Roman" w:cs="Times New Roman"/>
                <w:caps/>
                <w:sz w:val="24"/>
                <w:szCs w:val="24"/>
              </w:rPr>
              <w:t>м.п.</w:t>
            </w:r>
          </w:p>
        </w:tc>
        <w:tc>
          <w:tcPr>
            <w:tcW w:w="3025" w:type="pct"/>
            <w:tcMar>
              <w:right w:w="0" w:type="dxa"/>
            </w:tcMar>
          </w:tcPr>
          <w:p w:rsidR="002A4A1E" w:rsidRDefault="002A4A1E" w:rsidP="007F42D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64" w:rsidRPr="00065D64" w:rsidRDefault="00065D64" w:rsidP="00065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9" w:rsidRPr="00065D64" w:rsidRDefault="008837C9" w:rsidP="00065D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37C9" w:rsidRPr="00065D64" w:rsidSect="00124954"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14" w:rsidRDefault="00214B14" w:rsidP="00230DB0">
      <w:pPr>
        <w:spacing w:after="0" w:line="240" w:lineRule="auto"/>
      </w:pPr>
      <w:r>
        <w:separator/>
      </w:r>
    </w:p>
  </w:endnote>
  <w:endnote w:type="continuationSeparator" w:id="0">
    <w:p w:rsidR="00214B14" w:rsidRDefault="00214B14" w:rsidP="0023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196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230DB0" w:rsidRDefault="00230DB0">
            <w:pPr>
              <w:pStyle w:val="a9"/>
              <w:jc w:val="center"/>
            </w:pPr>
            <w:r w:rsidRPr="00230DB0">
              <w:rPr>
                <w:sz w:val="16"/>
                <w:szCs w:val="16"/>
              </w:rPr>
              <w:t xml:space="preserve">Страница </w:t>
            </w:r>
            <w:r w:rsidR="00F12705" w:rsidRPr="00230DB0">
              <w:rPr>
                <w:b/>
                <w:sz w:val="16"/>
                <w:szCs w:val="16"/>
              </w:rPr>
              <w:fldChar w:fldCharType="begin"/>
            </w:r>
            <w:r w:rsidRPr="00230DB0">
              <w:rPr>
                <w:b/>
                <w:sz w:val="16"/>
                <w:szCs w:val="16"/>
              </w:rPr>
              <w:instrText>PAGE</w:instrText>
            </w:r>
            <w:r w:rsidR="00F12705" w:rsidRPr="00230DB0">
              <w:rPr>
                <w:b/>
                <w:sz w:val="16"/>
                <w:szCs w:val="16"/>
              </w:rPr>
              <w:fldChar w:fldCharType="separate"/>
            </w:r>
            <w:r w:rsidR="00F26599">
              <w:rPr>
                <w:b/>
                <w:noProof/>
                <w:sz w:val="16"/>
                <w:szCs w:val="16"/>
              </w:rPr>
              <w:t>1</w:t>
            </w:r>
            <w:r w:rsidR="00F12705" w:rsidRPr="00230DB0">
              <w:rPr>
                <w:b/>
                <w:sz w:val="16"/>
                <w:szCs w:val="16"/>
              </w:rPr>
              <w:fldChar w:fldCharType="end"/>
            </w:r>
            <w:r w:rsidRPr="00230DB0">
              <w:rPr>
                <w:sz w:val="16"/>
                <w:szCs w:val="16"/>
              </w:rPr>
              <w:t xml:space="preserve"> из </w:t>
            </w:r>
            <w:r w:rsidR="00F12705" w:rsidRPr="00230DB0">
              <w:rPr>
                <w:b/>
                <w:sz w:val="16"/>
                <w:szCs w:val="16"/>
              </w:rPr>
              <w:fldChar w:fldCharType="begin"/>
            </w:r>
            <w:r w:rsidRPr="00230DB0">
              <w:rPr>
                <w:b/>
                <w:sz w:val="16"/>
                <w:szCs w:val="16"/>
              </w:rPr>
              <w:instrText>NUMPAGES</w:instrText>
            </w:r>
            <w:r w:rsidR="00F12705" w:rsidRPr="00230DB0">
              <w:rPr>
                <w:b/>
                <w:sz w:val="16"/>
                <w:szCs w:val="16"/>
              </w:rPr>
              <w:fldChar w:fldCharType="separate"/>
            </w:r>
            <w:r w:rsidR="00F26599">
              <w:rPr>
                <w:b/>
                <w:noProof/>
                <w:sz w:val="16"/>
                <w:szCs w:val="16"/>
              </w:rPr>
              <w:t>5</w:t>
            </w:r>
            <w:r w:rsidR="00F12705" w:rsidRPr="00230DB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30DB0" w:rsidRDefault="0023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14" w:rsidRDefault="00214B14" w:rsidP="00230DB0">
      <w:pPr>
        <w:spacing w:after="0" w:line="240" w:lineRule="auto"/>
      </w:pPr>
      <w:r>
        <w:separator/>
      </w:r>
    </w:p>
  </w:footnote>
  <w:footnote w:type="continuationSeparator" w:id="0">
    <w:p w:rsidR="00214B14" w:rsidRDefault="00214B14" w:rsidP="0023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C5"/>
    <w:multiLevelType w:val="hybridMultilevel"/>
    <w:tmpl w:val="7354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340B"/>
    <w:multiLevelType w:val="multilevel"/>
    <w:tmpl w:val="AFC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159E"/>
    <w:multiLevelType w:val="multilevel"/>
    <w:tmpl w:val="13A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E7A56"/>
    <w:multiLevelType w:val="hybridMultilevel"/>
    <w:tmpl w:val="F07C53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F996BB4"/>
    <w:multiLevelType w:val="hybridMultilevel"/>
    <w:tmpl w:val="6948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64"/>
    <w:rsid w:val="00003451"/>
    <w:rsid w:val="00017BFA"/>
    <w:rsid w:val="000279A1"/>
    <w:rsid w:val="00065D64"/>
    <w:rsid w:val="000948AC"/>
    <w:rsid w:val="00112ADA"/>
    <w:rsid w:val="00124954"/>
    <w:rsid w:val="0014610E"/>
    <w:rsid w:val="001B42E4"/>
    <w:rsid w:val="00200170"/>
    <w:rsid w:val="00214B14"/>
    <w:rsid w:val="00216A8B"/>
    <w:rsid w:val="00230DB0"/>
    <w:rsid w:val="00234B6C"/>
    <w:rsid w:val="002525DD"/>
    <w:rsid w:val="00271CDA"/>
    <w:rsid w:val="002A4A1E"/>
    <w:rsid w:val="002C3134"/>
    <w:rsid w:val="002E714C"/>
    <w:rsid w:val="00302F37"/>
    <w:rsid w:val="00315BDE"/>
    <w:rsid w:val="003B4A90"/>
    <w:rsid w:val="003E3DE3"/>
    <w:rsid w:val="00407EB6"/>
    <w:rsid w:val="0043344C"/>
    <w:rsid w:val="0045302C"/>
    <w:rsid w:val="00471CDE"/>
    <w:rsid w:val="004926F2"/>
    <w:rsid w:val="004B2B5F"/>
    <w:rsid w:val="004E61EF"/>
    <w:rsid w:val="004F7EB1"/>
    <w:rsid w:val="00536262"/>
    <w:rsid w:val="00542475"/>
    <w:rsid w:val="0056126D"/>
    <w:rsid w:val="00572679"/>
    <w:rsid w:val="005A0096"/>
    <w:rsid w:val="005B4DB6"/>
    <w:rsid w:val="005F2C7E"/>
    <w:rsid w:val="00630B0B"/>
    <w:rsid w:val="006329CA"/>
    <w:rsid w:val="00654B16"/>
    <w:rsid w:val="006B1E54"/>
    <w:rsid w:val="006D08B2"/>
    <w:rsid w:val="006E216D"/>
    <w:rsid w:val="0074440D"/>
    <w:rsid w:val="007C5760"/>
    <w:rsid w:val="007F42D2"/>
    <w:rsid w:val="007F505E"/>
    <w:rsid w:val="0081786A"/>
    <w:rsid w:val="008229D7"/>
    <w:rsid w:val="00827368"/>
    <w:rsid w:val="0083004F"/>
    <w:rsid w:val="008834EA"/>
    <w:rsid w:val="008837C9"/>
    <w:rsid w:val="008B65CA"/>
    <w:rsid w:val="00914EC0"/>
    <w:rsid w:val="00937317"/>
    <w:rsid w:val="009702CE"/>
    <w:rsid w:val="009E3622"/>
    <w:rsid w:val="00A00C0F"/>
    <w:rsid w:val="00A13C11"/>
    <w:rsid w:val="00A21E46"/>
    <w:rsid w:val="00A521DA"/>
    <w:rsid w:val="00A57520"/>
    <w:rsid w:val="00A92349"/>
    <w:rsid w:val="00AA19B7"/>
    <w:rsid w:val="00AB1CC0"/>
    <w:rsid w:val="00AD3420"/>
    <w:rsid w:val="00B11729"/>
    <w:rsid w:val="00B85210"/>
    <w:rsid w:val="00BE0D94"/>
    <w:rsid w:val="00CC339C"/>
    <w:rsid w:val="00CE6976"/>
    <w:rsid w:val="00D02906"/>
    <w:rsid w:val="00D13A4E"/>
    <w:rsid w:val="00D72DED"/>
    <w:rsid w:val="00DA3927"/>
    <w:rsid w:val="00DD1BA6"/>
    <w:rsid w:val="00DF4DFB"/>
    <w:rsid w:val="00E24274"/>
    <w:rsid w:val="00E267AA"/>
    <w:rsid w:val="00F02945"/>
    <w:rsid w:val="00F12705"/>
    <w:rsid w:val="00F26599"/>
    <w:rsid w:val="00F8470E"/>
    <w:rsid w:val="00F95B84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B"/>
  </w:style>
  <w:style w:type="paragraph" w:styleId="1">
    <w:name w:val="heading 1"/>
    <w:basedOn w:val="a"/>
    <w:next w:val="a"/>
    <w:link w:val="10"/>
    <w:uiPriority w:val="9"/>
    <w:qFormat/>
    <w:rsid w:val="003B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0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30B0B"/>
    <w:rPr>
      <w:b/>
      <w:bCs/>
    </w:rPr>
  </w:style>
  <w:style w:type="paragraph" w:styleId="a4">
    <w:name w:val="No Spacing"/>
    <w:uiPriority w:val="1"/>
    <w:qFormat/>
    <w:rsid w:val="00630B0B"/>
    <w:pPr>
      <w:spacing w:after="0" w:line="240" w:lineRule="auto"/>
    </w:pPr>
  </w:style>
  <w:style w:type="paragraph" w:customStyle="1" w:styleId="fon3">
    <w:name w:val="fon3"/>
    <w:basedOn w:val="a"/>
    <w:rsid w:val="0006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6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5D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3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0DB0"/>
  </w:style>
  <w:style w:type="paragraph" w:styleId="a9">
    <w:name w:val="footer"/>
    <w:basedOn w:val="a"/>
    <w:link w:val="aa"/>
    <w:uiPriority w:val="99"/>
    <w:unhideWhenUsed/>
    <w:rsid w:val="0023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DB0"/>
  </w:style>
  <w:style w:type="paragraph" w:styleId="ab">
    <w:name w:val="Body Text"/>
    <w:basedOn w:val="a"/>
    <w:link w:val="ac"/>
    <w:rsid w:val="00A92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2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300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-pischevik.ru/documents/civil-kodek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BE44-8B72-443E-BDDA-5116226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"ВЗЛЁТ"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Гингин Валерий</dc:creator>
  <cp:keywords/>
  <dc:description/>
  <cp:lastModifiedBy>Валерий</cp:lastModifiedBy>
  <cp:revision>52</cp:revision>
  <cp:lastPrinted>2017-06-28T18:38:00Z</cp:lastPrinted>
  <dcterms:created xsi:type="dcterms:W3CDTF">2017-03-03T21:42:00Z</dcterms:created>
  <dcterms:modified xsi:type="dcterms:W3CDTF">2017-06-28T18:41:00Z</dcterms:modified>
</cp:coreProperties>
</file>